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EF3999">
      <w:r>
        <w:rPr>
          <w:rFonts w:hint="eastAsia"/>
        </w:rPr>
        <w:t>附件1</w:t>
      </w:r>
    </w:p>
    <w:p w14:paraId="1803254B"/>
    <w:p w14:paraId="1925FC18">
      <w:pPr>
        <w:pStyle w:val="3"/>
        <w:numPr>
          <w:ilvl w:val="0"/>
          <w:numId w:val="1"/>
        </w:numPr>
        <w:spacing w:line="560" w:lineRule="exact"/>
        <w:jc w:val="left"/>
        <w:rPr>
          <w:spacing w:val="-11"/>
          <w:sz w:val="28"/>
          <w:szCs w:val="28"/>
        </w:rPr>
      </w:pPr>
      <w:r>
        <w:rPr>
          <w:rFonts w:hint="eastAsia"/>
          <w:spacing w:val="-11"/>
          <w:sz w:val="28"/>
          <w:szCs w:val="28"/>
        </w:rPr>
        <w:t>成都石化工业学校（彭州市技工学校）</w:t>
      </w:r>
      <w:r>
        <w:rPr>
          <w:rFonts w:hint="eastAsia"/>
          <w:spacing w:val="-11"/>
          <w:sz w:val="28"/>
          <w:szCs w:val="28"/>
          <w:lang w:val="en-US" w:eastAsia="zh-CN"/>
        </w:rPr>
        <w:t>南、北校区</w:t>
      </w:r>
      <w:bookmarkStart w:id="0" w:name="_GoBack"/>
      <w:bookmarkEnd w:id="0"/>
      <w:r>
        <w:rPr>
          <w:rFonts w:hint="eastAsia"/>
          <w:spacing w:val="-11"/>
          <w:sz w:val="28"/>
          <w:szCs w:val="28"/>
        </w:rPr>
        <w:t>宿舍管理系统建设项目公开征集技术参数调查表</w:t>
      </w:r>
    </w:p>
    <w:p w14:paraId="6E48AE85">
      <w:pPr>
        <w:jc w:val="left"/>
        <w:rPr>
          <w:rFonts w:hint="eastAsia" w:ascii="宋体" w:hAnsi="宋体" w:eastAsia="宋体" w:cs="宋体"/>
          <w:b/>
          <w:bCs/>
          <w:sz w:val="24"/>
          <w:szCs w:val="28"/>
        </w:rPr>
      </w:pPr>
    </w:p>
    <w:p w14:paraId="21119BA8">
      <w:pPr>
        <w:jc w:val="left"/>
        <w:rPr>
          <w:rFonts w:hint="eastAsia" w:ascii="宋体" w:hAnsi="宋体" w:eastAsia="宋体" w:cs="宋体"/>
          <w:b/>
          <w:bCs/>
          <w:sz w:val="24"/>
          <w:szCs w:val="28"/>
        </w:rPr>
      </w:pPr>
      <w:r>
        <w:rPr>
          <w:rFonts w:hint="eastAsia" w:ascii="宋体" w:hAnsi="宋体" w:eastAsia="宋体" w:cs="宋体"/>
          <w:b/>
          <w:bCs/>
          <w:sz w:val="24"/>
          <w:szCs w:val="28"/>
        </w:rPr>
        <w:t>供应商名称：</w:t>
      </w:r>
    </w:p>
    <w:p w14:paraId="36454D1A">
      <w:pPr>
        <w:pStyle w:val="2"/>
      </w:pPr>
    </w:p>
    <w:tbl>
      <w:tblPr>
        <w:tblStyle w:val="6"/>
        <w:tblW w:w="1398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7"/>
        <w:gridCol w:w="2929"/>
        <w:gridCol w:w="2400"/>
        <w:gridCol w:w="1245"/>
        <w:gridCol w:w="4528"/>
        <w:gridCol w:w="1343"/>
      </w:tblGrid>
      <w:tr w14:paraId="6B3264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3" w:hRule="atLeast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7D9FC6D1"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生产商名称</w:t>
            </w:r>
          </w:p>
        </w:tc>
        <w:tc>
          <w:tcPr>
            <w:tcW w:w="292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607FBB17"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装备名称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01E5DD58">
            <w:pPr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首次研发未推广使用的新装备（</w:t>
            </w:r>
            <w:r>
              <w:rPr>
                <w:rFonts w:hint="eastAsia" w:ascii="宋体" w:hAnsi="宋体" w:eastAsia="宋体" w:cs="宋体"/>
                <w:szCs w:val="21"/>
              </w:rPr>
              <w:t>请列明相关产品序号及名称</w:t>
            </w: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）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060C73EA"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交货周期</w:t>
            </w:r>
          </w:p>
        </w:tc>
        <w:tc>
          <w:tcPr>
            <w:tcW w:w="452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6945EFF8"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涉及的售后服务、运行维护、升级更新、备品备件、耗材等后续采购情况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1BCE45D6"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联系人及联系电话</w:t>
            </w:r>
          </w:p>
        </w:tc>
      </w:tr>
      <w:tr w14:paraId="7BC58D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29E018">
            <w:pPr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2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7307FD">
            <w:pP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  <w:t>响应采购设备序号</w:t>
            </w:r>
          </w:p>
          <w:p w14:paraId="708AFE30">
            <w:pPr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请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填写“调研参数应答表”中响应</w:t>
            </w: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设备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的对应</w:t>
            </w: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序号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未在应答表中的设备填写设备名称</w:t>
            </w: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  <w:t>）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D5A27A">
            <w:pPr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31F8A9">
            <w:pPr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4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82F357">
            <w:pP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是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/否</w:t>
            </w:r>
          </w:p>
          <w:p w14:paraId="59D78690">
            <w:pPr>
              <w:rPr>
                <w:rFonts w:hint="eastAsia"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是：</w:t>
            </w: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列举售后服务、运行维护、升级更新、 备品备件、耗材等后续采购内容）</w:t>
            </w:r>
          </w:p>
          <w:p w14:paraId="2EFBE099">
            <w:pPr>
              <w:rPr>
                <w:rFonts w:hint="eastAsia"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1.售后服务：周期、内容等</w:t>
            </w:r>
          </w:p>
          <w:p w14:paraId="29EAC709">
            <w:pPr>
              <w:rPr>
                <w:rFonts w:hint="eastAsia"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2.运行维护：周期、内容等</w:t>
            </w:r>
          </w:p>
          <w:p w14:paraId="4F80B10E">
            <w:pPr>
              <w:rPr>
                <w:rFonts w:hint="eastAsia"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3.升级更新：周期、内容等</w:t>
            </w:r>
          </w:p>
          <w:p w14:paraId="11E694E3">
            <w:pPr>
              <w:rPr>
                <w:rFonts w:hint="eastAsia"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4.备品备件：列举主要配件</w:t>
            </w:r>
          </w:p>
          <w:p w14:paraId="1E09FD83">
            <w:pPr>
              <w:rPr>
                <w:rFonts w:hint="eastAsia" w:ascii="宋体" w:hAnsi="宋体" w:eastAsia="宋体" w:cs="宋体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5.耗材：列举主要耗材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eastAsia="zh-CN"/>
              </w:rPr>
              <w:t>；</w:t>
            </w:r>
          </w:p>
          <w:p w14:paraId="4BB0CE1C">
            <w:pPr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否：不填写）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E01162">
            <w:pPr>
              <w:rPr>
                <w:rFonts w:hint="eastAsia" w:ascii="宋体" w:hAnsi="宋体" w:eastAsia="宋体" w:cs="宋体"/>
                <w:szCs w:val="21"/>
              </w:rPr>
            </w:pPr>
          </w:p>
        </w:tc>
      </w:tr>
    </w:tbl>
    <w:p w14:paraId="2347DC5B"/>
    <w:p w14:paraId="1002EC5F"/>
    <w:p w14:paraId="04237F7E"/>
    <w:p w14:paraId="4D3720F2"/>
    <w:p w14:paraId="50D085A2">
      <w:pPr>
        <w:pStyle w:val="3"/>
        <w:jc w:val="center"/>
      </w:pPr>
      <w:r>
        <w:rPr>
          <w:rFonts w:hint="eastAsia"/>
        </w:rPr>
        <w:t>二、调研参数应答表</w:t>
      </w:r>
    </w:p>
    <w:p w14:paraId="6C182C1A">
      <w:pPr>
        <w:widowControl/>
        <w:spacing w:line="360" w:lineRule="auto"/>
        <w:textAlignment w:val="center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填写说明：</w:t>
      </w:r>
    </w:p>
    <w:p w14:paraId="4429FB00">
      <w:pPr>
        <w:widowControl/>
        <w:numPr>
          <w:ilvl w:val="0"/>
          <w:numId w:val="2"/>
        </w:numPr>
        <w:spacing w:line="360" w:lineRule="auto"/>
        <w:textAlignment w:val="center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请各供应商根据实际情况完善本表标注“******”号内容。</w:t>
      </w:r>
    </w:p>
    <w:p w14:paraId="65E05315">
      <w:pPr>
        <w:pStyle w:val="5"/>
        <w:numPr>
          <w:ilvl w:val="0"/>
          <w:numId w:val="2"/>
        </w:numPr>
        <w:rPr>
          <w:rFonts w:hAnsi="宋体" w:cs="宋体"/>
          <w:b/>
          <w:bCs/>
          <w:color w:val="000000"/>
          <w:kern w:val="0"/>
          <w:sz w:val="28"/>
          <w:szCs w:val="28"/>
          <w:lang w:bidi="ar"/>
        </w:rPr>
      </w:pPr>
      <w:r>
        <w:rPr>
          <w:rFonts w:hAnsi="宋体" w:cs="宋体"/>
          <w:sz w:val="24"/>
        </w:rPr>
        <w:t>调研参数应答表需提供加盖供应商公章的PDF版扫描件以及word版电子档，纸质版邮寄至公告指定地址。</w:t>
      </w:r>
    </w:p>
    <w:tbl>
      <w:tblPr>
        <w:tblStyle w:val="6"/>
        <w:tblW w:w="14543" w:type="dxa"/>
        <w:tblInd w:w="-35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589"/>
        <w:gridCol w:w="980"/>
        <w:gridCol w:w="1015"/>
        <w:gridCol w:w="659"/>
        <w:gridCol w:w="526"/>
        <w:gridCol w:w="762"/>
        <w:gridCol w:w="2088"/>
        <w:gridCol w:w="1743"/>
        <w:gridCol w:w="1673"/>
        <w:gridCol w:w="830"/>
        <w:gridCol w:w="2124"/>
        <w:gridCol w:w="969"/>
      </w:tblGrid>
      <w:tr w14:paraId="719C71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FD16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58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1FC0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lang w:bidi="ar"/>
              </w:rPr>
              <w:t>类别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63C7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lang w:bidi="ar"/>
              </w:rPr>
              <w:t>装备名称</w:t>
            </w:r>
          </w:p>
        </w:tc>
        <w:tc>
          <w:tcPr>
            <w:tcW w:w="101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31BF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Cs w:val="21"/>
                <w:lang w:bidi="ar"/>
              </w:rPr>
            </w:pPr>
            <w:r>
              <w:rPr>
                <w:rFonts w:ascii="仿宋" w:hAnsi="仿宋" w:eastAsia="仿宋" w:cs="仿宋"/>
                <w:kern w:val="0"/>
                <w:szCs w:val="21"/>
                <w:lang w:bidi="ar"/>
              </w:rPr>
              <w:t>数量</w:t>
            </w:r>
          </w:p>
        </w:tc>
        <w:tc>
          <w:tcPr>
            <w:tcW w:w="65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2DE3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lang w:bidi="ar"/>
              </w:rPr>
              <w:t>市场参考单价</w:t>
            </w:r>
          </w:p>
        </w:tc>
        <w:tc>
          <w:tcPr>
            <w:tcW w:w="52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AFC7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lang w:bidi="ar"/>
              </w:rPr>
              <w:t>单位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F319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lang w:bidi="ar"/>
              </w:rPr>
              <w:t>品牌、型号</w:t>
            </w:r>
          </w:p>
        </w:tc>
        <w:tc>
          <w:tcPr>
            <w:tcW w:w="208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03113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  <w:lang w:bidi="ar"/>
              </w:rPr>
              <w:t>参数</w:t>
            </w:r>
          </w:p>
          <w:p w14:paraId="6EC5D4D5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lang w:bidi="ar"/>
              </w:rPr>
              <w:t>（下列参数格式仅供参考，供应商可根据实际情况自行提供参数内容）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AD7F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制造厂家、制造厂家是否为中小微企业</w:t>
            </w:r>
            <w:r>
              <w:rPr>
                <w:rFonts w:hint="eastAsia" w:ascii="仿宋" w:hAnsi="仿宋" w:eastAsia="仿宋" w:cs="仿宋"/>
                <w:szCs w:val="21"/>
              </w:rPr>
              <w:t>（填写制造厂家名称、“是/否”即可）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92F7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  <w:lang w:bidi="ar"/>
              </w:rPr>
              <w:t>相应设备涉及的现行国家强制标准</w:t>
            </w:r>
            <w:r>
              <w:rPr>
                <w:rFonts w:hint="eastAsia" w:ascii="仿宋" w:hAnsi="仿宋" w:eastAsia="仿宋" w:cs="仿宋"/>
                <w:kern w:val="0"/>
                <w:szCs w:val="21"/>
                <w:lang w:bidi="ar"/>
              </w:rPr>
              <w:t>（填写现行标准名称：如“</w:t>
            </w:r>
            <w:r>
              <w:rPr>
                <w:rStyle w:val="8"/>
                <w:rFonts w:hint="default" w:ascii="仿宋" w:hAnsi="仿宋" w:eastAsia="仿宋" w:cs="仿宋"/>
                <w:b w:val="0"/>
                <w:bCs w:val="0"/>
                <w:color w:val="auto"/>
                <w:sz w:val="21"/>
                <w:szCs w:val="21"/>
                <w:lang w:bidi="ar"/>
              </w:rPr>
              <w:t>GB8181-2005《消防水枪》</w:t>
            </w:r>
            <w:r>
              <w:rPr>
                <w:rFonts w:hint="eastAsia" w:ascii="仿宋" w:hAnsi="仿宋" w:eastAsia="仿宋" w:cs="仿宋"/>
                <w:kern w:val="0"/>
                <w:szCs w:val="21"/>
                <w:lang w:bidi="ar"/>
              </w:rPr>
              <w:t>”）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0DBB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  <w:lang w:bidi="ar"/>
              </w:rPr>
              <w:t>是否愿意提供产品进行实地验证测试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A2F1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  <w:lang w:bidi="ar"/>
              </w:rPr>
              <w:t>单价报价</w:t>
            </w:r>
          </w:p>
          <w:p w14:paraId="5325085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lang w:bidi="ar"/>
              </w:rPr>
              <w:t>（历史成交价需提供相关证明材料，例如中标/成交通知书或项目合同或中标公告截图；若无历史成交价，则填报市场报）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A713D">
            <w:pPr>
              <w:widowControl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  <w:lang w:bidi="ar"/>
              </w:rPr>
              <w:t>备注</w:t>
            </w:r>
          </w:p>
        </w:tc>
      </w:tr>
      <w:tr w14:paraId="695E77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BEA641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5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84FAA2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886A4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宿管系统</w:t>
            </w:r>
          </w:p>
        </w:tc>
        <w:tc>
          <w:tcPr>
            <w:tcW w:w="10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8B2FC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1</w:t>
            </w:r>
          </w:p>
        </w:tc>
        <w:tc>
          <w:tcPr>
            <w:tcW w:w="6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53B0A8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5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C9FE7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套</w:t>
            </w:r>
          </w:p>
        </w:tc>
        <w:tc>
          <w:tcPr>
            <w:tcW w:w="7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994961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0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A5C94C">
            <w:pPr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1、宿舍设置支持宿舍楼、楼层、宿舍、床位的设置，可对宿舍、床位状态进行启用或停用，可批量设置楼层、可住性别、床位数和宿管；</w:t>
            </w:r>
          </w:p>
          <w:p w14:paraId="62284CDD">
            <w:pPr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2、归寝设置支持需要归寝签到的时间、归寝计划、开始时间、晚归时间、未归时间的设置；</w:t>
            </w:r>
          </w:p>
          <w:p w14:paraId="3F199579">
            <w:pPr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3、查寝设置支持需要查寝的时间、查寝计划、开始时间、结束时间、查寝范围、检查签到是否开启、是否支持补签、查寝评分设置；</w:t>
            </w:r>
          </w:p>
          <w:p w14:paraId="53881EF8">
            <w:pPr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4、内置分寝工具，包含学生数据选择、宿舍过滤等；</w:t>
            </w:r>
          </w:p>
          <w:p w14:paraId="2818EC08">
            <w:pPr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5、支持选择房间时显示床位，可单个安排、批量安排(班级/年级)；</w:t>
            </w:r>
          </w:p>
          <w:p w14:paraId="5F23C3E0">
            <w:pPr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6、留寝设置支持留寝的时间、是否需要留寝申请、是否需要家长审批留寝申请、留寝申请的截止时间、留宿查询及数据导出功能；</w:t>
            </w:r>
          </w:p>
          <w:p w14:paraId="7A1E4176">
            <w:pPr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7、支持宿管人员添加、编辑、删除、转移，具有宿管考勤功能，可宿管的具体考勤情况，查看宿管查寝的任务列表，支持宿管人员请假流程的申请、审批；</w:t>
            </w:r>
          </w:p>
          <w:p w14:paraId="75C24AF1">
            <w:pPr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8、具有宿舍通知、新闻动态、宿舍公告、宿舍宣传的信息发布功能；</w:t>
            </w:r>
          </w:p>
          <w:p w14:paraId="39C20227">
            <w:pPr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9、支持宿舍入住、调寝、查询管理；</w:t>
            </w:r>
          </w:p>
          <w:p w14:paraId="62D95CB8">
            <w:pPr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10、查寝管理具有查寝动态、查寝签到、查寝评分、异常处理的功能，通过查寝动态，可图形化展示签到概况、未签到列表、异常的情况；</w:t>
            </w:r>
          </w:p>
          <w:p w14:paraId="47C6F4C8">
            <w:pPr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11、归寝管理具有归寝动态、归寝签到的功能，通过归寝动态，可图形化展示正常归寝的人数、晚归人数、未归人数、晚归排名、未归排名；</w:t>
            </w:r>
          </w:p>
          <w:p w14:paraId="36A972C0">
            <w:pPr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12、支持异常处理，包含异常类型设置、异常详情查看、状态编辑、异常搜索等；</w:t>
            </w:r>
          </w:p>
          <w:p w14:paraId="1DA3FE47">
            <w:pPr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▲13、学生留宿支持通过移动端微信小程序申请，查看入住、调寝、退寝、住宿查询、归寝签到、查寝动态、异常上报的功能，提供参数功能截图并加盖投标人公章；</w:t>
            </w:r>
          </w:p>
          <w:p w14:paraId="375EAB0E">
            <w:pPr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▲14、支持移动宿管，包含责任宿舍、今日查寝、归寝动态、异常数据及上报，支持移动入住、调寝、请假、签到打卡等宿管应用，提供参数功能截图并加盖投标人公章；</w:t>
            </w:r>
          </w:p>
          <w:p w14:paraId="45D519F1">
            <w:pPr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15、支持宿舍管理和智慧校园平台独立授权或权限管理；</w:t>
            </w:r>
          </w:p>
          <w:p w14:paraId="1B5114EF">
            <w:pPr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16、支持楼长角色，查看所管理楼栋的宿舍信息；</w:t>
            </w:r>
          </w:p>
          <w:p w14:paraId="109CDB43">
            <w:pPr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17、支持宿管代班功能；</w:t>
            </w:r>
          </w:p>
          <w:p w14:paraId="6C9442EC">
            <w:pPr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18、支持移动端设置权限管理：管理人员可自定义配置移动端功能，包含入住、调寝、异常上报、留宿等；</w:t>
            </w:r>
          </w:p>
          <w:p w14:paraId="0ED850AC">
            <w:pPr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19、支持通过场所牌，展示整个宿舍楼的动态信息，楼层信息牌展示楼层宿舍的动态信息；</w:t>
            </w:r>
          </w:p>
          <w:p w14:paraId="1B9B908E">
            <w:pPr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▲20、学生可通过场所牌，刷卡或人脸识别的方式进入个人中心查看个人归寝任务，提供参数功能截图并加盖投标人公章；</w:t>
            </w:r>
          </w:p>
          <w:p w14:paraId="3A0568A9"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▲21、支持通过宿舍牌实时展示宿舍信息、查寝动态、通知新闻、学生健康趋势等，并能通过宿舍牌刷卡或人脸识别的方式登录个人中心，同时提供发起请假申请、归寝签到、视频呼叫等功能，提供经CMA认证的检测机构出具的功能检测报告复印件并加盖投标人公章；</w:t>
            </w:r>
          </w:p>
          <w:p w14:paraId="28D6A462">
            <w:pPr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▲22、</w:t>
            </w:r>
            <w:r>
              <w:rPr>
                <w:rFonts w:ascii="宋体" w:hAnsi="宋体" w:eastAsia="宋体" w:cs="Times New Roman"/>
                <w:kern w:val="0"/>
                <w:szCs w:val="21"/>
              </w:rPr>
              <w:t>为保障系统兼容性并便于后续统一进行运维管理及保障用户现有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智慧校园平台</w:t>
            </w:r>
            <w:r>
              <w:rPr>
                <w:rFonts w:ascii="宋体" w:hAnsi="宋体" w:eastAsia="宋体" w:cs="Times New Roman"/>
                <w:kern w:val="0"/>
                <w:szCs w:val="21"/>
              </w:rPr>
              <w:t>的投资，要求本次所投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宿舍管理</w:t>
            </w:r>
            <w:r>
              <w:rPr>
                <w:rFonts w:ascii="宋体" w:hAnsi="宋体" w:eastAsia="宋体" w:cs="Times New Roman"/>
                <w:kern w:val="0"/>
                <w:szCs w:val="21"/>
              </w:rPr>
              <w:t>系统无缝兼容、对接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学校</w:t>
            </w:r>
            <w:r>
              <w:rPr>
                <w:rFonts w:ascii="宋体" w:hAnsi="宋体" w:eastAsia="宋体" w:cs="Times New Roman"/>
                <w:kern w:val="0"/>
                <w:szCs w:val="21"/>
              </w:rPr>
              <w:t>现有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智慧校园平台</w:t>
            </w:r>
            <w:r>
              <w:rPr>
                <w:rFonts w:ascii="宋体" w:hAnsi="宋体" w:eastAsia="宋体" w:cs="Times New Roman"/>
                <w:kern w:val="0"/>
                <w:szCs w:val="21"/>
              </w:rPr>
              <w:t>，实现统一门户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、</w:t>
            </w:r>
            <w:r>
              <w:rPr>
                <w:rFonts w:ascii="宋体" w:hAnsi="宋体" w:eastAsia="宋体" w:cs="Times New Roman"/>
                <w:kern w:val="0"/>
                <w:szCs w:val="21"/>
              </w:rPr>
              <w:t>单点登录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、</w:t>
            </w:r>
            <w:r>
              <w:rPr>
                <w:rFonts w:ascii="宋体" w:hAnsi="宋体" w:eastAsia="宋体" w:cs="Times New Roman"/>
                <w:kern w:val="0"/>
                <w:szCs w:val="21"/>
              </w:rPr>
              <w:t>业务流程打通、硬件对接、消息通知、安全权限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设置</w:t>
            </w:r>
            <w:r>
              <w:rPr>
                <w:rFonts w:ascii="宋体" w:hAnsi="宋体" w:eastAsia="宋体" w:cs="Times New Roman"/>
                <w:kern w:val="0"/>
                <w:szCs w:val="21"/>
              </w:rPr>
              <w:t>等功能，要求提供承诺函并加盖投标人公章；</w:t>
            </w:r>
            <w:r>
              <w:rPr>
                <w:rFonts w:ascii="宋体" w:hAnsi="宋体" w:eastAsia="宋体" w:cs="Times New Roman"/>
                <w:kern w:val="0"/>
                <w:szCs w:val="21"/>
              </w:rPr>
              <w:br w:type="textWrapping"/>
            </w:r>
            <w:r>
              <w:rPr>
                <w:rFonts w:ascii="宋体" w:hAnsi="宋体" w:eastAsia="宋体" w:cs="Times New Roman"/>
                <w:kern w:val="0"/>
                <w:szCs w:val="21"/>
              </w:rPr>
              <w:t>▲2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3</w:t>
            </w:r>
            <w:r>
              <w:rPr>
                <w:rFonts w:ascii="宋体" w:hAnsi="宋体" w:eastAsia="宋体" w:cs="Times New Roman"/>
                <w:kern w:val="0"/>
                <w:szCs w:val="21"/>
              </w:rPr>
              <w:t>、如果本次所投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宿舍管理</w:t>
            </w:r>
            <w:r>
              <w:rPr>
                <w:rFonts w:ascii="宋体" w:hAnsi="宋体" w:eastAsia="宋体" w:cs="Times New Roman"/>
                <w:kern w:val="0"/>
                <w:szCs w:val="21"/>
              </w:rPr>
              <w:t>系统不支持与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学校</w:t>
            </w:r>
            <w:r>
              <w:rPr>
                <w:rFonts w:ascii="宋体" w:hAnsi="宋体" w:eastAsia="宋体" w:cs="Times New Roman"/>
                <w:kern w:val="0"/>
                <w:szCs w:val="21"/>
              </w:rPr>
              <w:t>现有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智慧校园平台</w:t>
            </w:r>
            <w:r>
              <w:rPr>
                <w:rFonts w:ascii="宋体" w:hAnsi="宋体" w:eastAsia="宋体" w:cs="Times New Roman"/>
                <w:kern w:val="0"/>
                <w:szCs w:val="21"/>
              </w:rPr>
              <w:t>做对接，可单独配置1套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智慧校园平台</w:t>
            </w:r>
            <w:r>
              <w:rPr>
                <w:rFonts w:ascii="宋体" w:hAnsi="宋体" w:eastAsia="宋体" w:cs="Times New Roman"/>
                <w:kern w:val="0"/>
                <w:szCs w:val="21"/>
              </w:rPr>
              <w:t>，含相应的软件、操作系统及硬件设备；投标文件需对2套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智慧校园平台</w:t>
            </w:r>
            <w:r>
              <w:rPr>
                <w:rFonts w:ascii="宋体" w:hAnsi="宋体" w:eastAsia="宋体" w:cs="Times New Roman"/>
                <w:kern w:val="0"/>
                <w:szCs w:val="21"/>
              </w:rPr>
              <w:t>中如何确保两边数据的完整性、一致性、连续性、实用性进行详细说明，明确数据迁移的范围、数据大小、数据存储形式、异构数据库的处理、目标数据的验证措施等方面，确保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学校智慧校园平台</w:t>
            </w:r>
            <w:r>
              <w:rPr>
                <w:rFonts w:ascii="宋体" w:hAnsi="宋体" w:eastAsia="宋体" w:cs="Times New Roman"/>
                <w:kern w:val="0"/>
                <w:szCs w:val="21"/>
              </w:rPr>
              <w:t>的数据安全，要求提供承诺函并加盖投标人公章。</w:t>
            </w:r>
          </w:p>
        </w:tc>
        <w:tc>
          <w:tcPr>
            <w:tcW w:w="17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7ABFEB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6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337EE7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5F48B4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1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C7C996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F74E44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3326DC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2E247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5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C909B3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40D28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8寸双目人脸机</w:t>
            </w:r>
          </w:p>
        </w:tc>
        <w:tc>
          <w:tcPr>
            <w:tcW w:w="10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1E195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27</w:t>
            </w:r>
          </w:p>
        </w:tc>
        <w:tc>
          <w:tcPr>
            <w:tcW w:w="6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334874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5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D89EB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台</w:t>
            </w:r>
          </w:p>
        </w:tc>
        <w:tc>
          <w:tcPr>
            <w:tcW w:w="7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FF2A0C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0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34F37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1、支持双目活体检测；</w:t>
            </w:r>
          </w:p>
          <w:p w14:paraId="6F6BE5C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2、支持活体人脸识别算法，精准识别人脸；</w:t>
            </w:r>
          </w:p>
          <w:p w14:paraId="195AF82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3、平均无故障运行时间MTBF＞50000H；</w:t>
            </w:r>
          </w:p>
          <w:p w14:paraId="51EFE45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4、支持强逆光环境下人员运动人脸追踪曝光；</w:t>
            </w:r>
          </w:p>
          <w:p w14:paraId="7B17991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5、不低于IP65级防水防尘；</w:t>
            </w:r>
          </w:p>
          <w:p w14:paraId="1FCC57F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6、≥8寸IPS全视角高清显示屏，图像无拖影、无延迟。</w:t>
            </w:r>
          </w:p>
        </w:tc>
        <w:tc>
          <w:tcPr>
            <w:tcW w:w="17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D9B8F1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6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7B2C49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23EF5C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1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642D9C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8D8A30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519B3F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A25C87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5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81A644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C0598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场所牌</w:t>
            </w:r>
          </w:p>
        </w:tc>
        <w:tc>
          <w:tcPr>
            <w:tcW w:w="10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42146F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27</w:t>
            </w:r>
          </w:p>
        </w:tc>
        <w:tc>
          <w:tcPr>
            <w:tcW w:w="6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DB193A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5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2F971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台</w:t>
            </w:r>
          </w:p>
        </w:tc>
        <w:tc>
          <w:tcPr>
            <w:tcW w:w="7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8C944B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0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3A235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一、硬件性能要求：</w:t>
            </w:r>
          </w:p>
          <w:p w14:paraId="2769968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1、≥21.5寸高清电容触控屏；</w:t>
            </w:r>
          </w:p>
          <w:p w14:paraId="18C039B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2、RAM:≥2G；</w:t>
            </w:r>
          </w:p>
          <w:p w14:paraId="217313A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3、ROM:≥8G；</w:t>
            </w:r>
          </w:p>
          <w:p w14:paraId="56C6806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4、内置≥200万宽动态人脸识别摄像头，支持广角拍摄，支持活体检测，在逆光、弱光环境中具有更好的成像效果；</w:t>
            </w:r>
          </w:p>
          <w:p w14:paraId="1839D8B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5、内置高性能读卡器，音响喇叭，拾音器；</w:t>
            </w:r>
          </w:p>
          <w:p w14:paraId="7E3C061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6、支持有线、WIFI无线等联网方式；</w:t>
            </w:r>
          </w:p>
          <w:p w14:paraId="5FC2E59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7、背部无凸起，可贴墙无缝隙安装；</w:t>
            </w:r>
          </w:p>
          <w:p w14:paraId="261FAAE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二、软件功能要求：1、支持归寝动态统计，包含楼层分布、寝室号、已归寝人数、未归寝人员列表等，支持刷新；</w:t>
            </w:r>
          </w:p>
          <w:p w14:paraId="27ECECE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2、支持综合信息展示，包含日期、宿舍名称、归寝任务、人数统计、已归寝、未归寝、请假人数、今日归寝计划、本栋学生、人脸识别等功能；</w:t>
            </w:r>
          </w:p>
          <w:p w14:paraId="474983E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3、支持归寝任务通知；</w:t>
            </w:r>
          </w:p>
          <w:p w14:paraId="6A5720C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4、支持放大识别区域；</w:t>
            </w:r>
          </w:p>
          <w:p w14:paraId="2B91013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5、支持联动宿舍管理系统，软硬结合管理学生归寝、离寝；</w:t>
            </w:r>
          </w:p>
          <w:p w14:paraId="7415CD2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6、支持联动学生请假系统，实现请假人数的实时同步，包含本栋今日请假人数、请假不离校、请假时间与归寝时间有交叉的学生等。</w:t>
            </w:r>
          </w:p>
        </w:tc>
        <w:tc>
          <w:tcPr>
            <w:tcW w:w="17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5DCE67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6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4931827">
            <w:pPr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8F03EF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1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BD5E3B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305642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</w:tbl>
    <w:p w14:paraId="0A08FCD6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im Hei">
    <w:altName w:val="宋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498F4AA"/>
    <w:multiLevelType w:val="singleLevel"/>
    <w:tmpl w:val="1498F4A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3FEABA8E"/>
    <w:multiLevelType w:val="singleLevel"/>
    <w:tmpl w:val="3FEABA8E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 w:ascii="宋体" w:hAnsi="宋体" w:eastAsia="宋体" w:cs="宋体"/>
        <w:b w:val="0"/>
        <w:bCs w:val="0"/>
        <w:color w:val="auto"/>
        <w:sz w:val="28"/>
        <w:szCs w:val="28"/>
        <w:highlight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751"/>
    <w:rsid w:val="001821B7"/>
    <w:rsid w:val="002102CF"/>
    <w:rsid w:val="00240D91"/>
    <w:rsid w:val="002E0224"/>
    <w:rsid w:val="00322F2E"/>
    <w:rsid w:val="00474BCB"/>
    <w:rsid w:val="007C1751"/>
    <w:rsid w:val="0089636D"/>
    <w:rsid w:val="009155BD"/>
    <w:rsid w:val="009B1BD7"/>
    <w:rsid w:val="00B13447"/>
    <w:rsid w:val="00BF3EDA"/>
    <w:rsid w:val="00C32E9F"/>
    <w:rsid w:val="00D01780"/>
    <w:rsid w:val="00D945C5"/>
    <w:rsid w:val="00EF1EA6"/>
    <w:rsid w:val="03252803"/>
    <w:rsid w:val="04860E14"/>
    <w:rsid w:val="054F35A4"/>
    <w:rsid w:val="05BE1387"/>
    <w:rsid w:val="0D554FDF"/>
    <w:rsid w:val="13063DBF"/>
    <w:rsid w:val="135B5F59"/>
    <w:rsid w:val="166E3EE7"/>
    <w:rsid w:val="17A320ED"/>
    <w:rsid w:val="188D6A31"/>
    <w:rsid w:val="192C6F10"/>
    <w:rsid w:val="1C017D20"/>
    <w:rsid w:val="1D21657E"/>
    <w:rsid w:val="1F8219D0"/>
    <w:rsid w:val="22230A14"/>
    <w:rsid w:val="23007343"/>
    <w:rsid w:val="24572F93"/>
    <w:rsid w:val="2BF94109"/>
    <w:rsid w:val="2CB704DF"/>
    <w:rsid w:val="2CD2034D"/>
    <w:rsid w:val="327C2C35"/>
    <w:rsid w:val="390C0362"/>
    <w:rsid w:val="3AAD5848"/>
    <w:rsid w:val="3C9F6243"/>
    <w:rsid w:val="3F316DAB"/>
    <w:rsid w:val="3FA4132B"/>
    <w:rsid w:val="42E50D12"/>
    <w:rsid w:val="440F5BC5"/>
    <w:rsid w:val="46BF681F"/>
    <w:rsid w:val="47B37B67"/>
    <w:rsid w:val="48DE4539"/>
    <w:rsid w:val="4D1B1D99"/>
    <w:rsid w:val="4EA2112B"/>
    <w:rsid w:val="501D4CCB"/>
    <w:rsid w:val="503F0BFC"/>
    <w:rsid w:val="52143608"/>
    <w:rsid w:val="52A74C16"/>
    <w:rsid w:val="54505B0A"/>
    <w:rsid w:val="58154BF8"/>
    <w:rsid w:val="58A52174"/>
    <w:rsid w:val="5ABD54BB"/>
    <w:rsid w:val="5CD10477"/>
    <w:rsid w:val="5CD16BB5"/>
    <w:rsid w:val="5DDB4344"/>
    <w:rsid w:val="66A02C6B"/>
    <w:rsid w:val="67AE6531"/>
    <w:rsid w:val="6C4038DA"/>
    <w:rsid w:val="6CF3094C"/>
    <w:rsid w:val="6DC2360B"/>
    <w:rsid w:val="73090DB3"/>
    <w:rsid w:val="7B597D4D"/>
    <w:rsid w:val="7D692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locked/>
    <w:uiPriority w:val="99"/>
    <w:pPr>
      <w:widowControl w:val="0"/>
      <w:autoSpaceDE w:val="0"/>
      <w:autoSpaceDN w:val="0"/>
      <w:adjustRightInd w:val="0"/>
    </w:pPr>
    <w:rPr>
      <w:rFonts w:ascii="Sim Hei" w:hAnsi="Times New Roman" w:eastAsia="Sim Hei" w:cs="Sim Hei"/>
      <w:color w:val="000000"/>
      <w:sz w:val="24"/>
      <w:szCs w:val="24"/>
      <w:lang w:val="en-US" w:eastAsia="zh-CN" w:bidi="ar-SA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Plain Text"/>
    <w:basedOn w:val="1"/>
    <w:unhideWhenUsed/>
    <w:qFormat/>
    <w:uiPriority w:val="99"/>
    <w:rPr>
      <w:rFonts w:hint="eastAsia" w:ascii="宋体" w:hAnsi="Courier New" w:eastAsia="宋体" w:cs="Times New Roman"/>
    </w:rPr>
  </w:style>
  <w:style w:type="character" w:customStyle="1" w:styleId="8">
    <w:name w:val="font81"/>
    <w:basedOn w:val="7"/>
    <w:qFormat/>
    <w:uiPriority w:val="0"/>
    <w:rPr>
      <w:rFonts w:hint="eastAsia" w:ascii="宋体" w:hAnsi="宋体" w:eastAsia="宋体" w:cs="宋体"/>
      <w:b/>
      <w:bCs/>
      <w:color w:val="FFFF00"/>
      <w:sz w:val="18"/>
      <w:szCs w:val="18"/>
      <w:u w:val="none"/>
    </w:rPr>
  </w:style>
  <w:style w:type="character" w:customStyle="1" w:styleId="9">
    <w:name w:val="font11"/>
    <w:basedOn w:val="7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paragraph" w:styleId="10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6f98dfa8-b1b1-49cb-98bd-7d9e8b4bc52c</errorID>
      <errorWord>）</errorWord>
      <group>L1_Punc</group>
      <groupName>标点问题</groupName>
      <ability>L2_Punc_CN</ability>
      <abilityName/>
      <candidateList/>
      <explain>此处标点可能未正确匹配，请检查句子中是否存在标点冗余、缺失或使用错误的情况。</explain>
      <paraID>283D612C</paraID>
      <start>5</start>
      <end>6</end>
      <status>unmodified</status>
      <modifiedWord/>
      <trackRevisions>false</trackRevisions>
    </reviewItem>
    <reviewItem>
      <errorID>c2f0bcc2-f836-4337-827b-e915378d638e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3A5AE2E2</paraID>
      <start>0</start>
      <end>2</end>
      <status>modified</status>
      <modifiedWord>1.</modifiedWord>
      <trackRevisions>false</trackRevisions>
    </reviewItem>
    <reviewItem>
      <errorID>75b15ee0-e12d-49fe-8c5f-ff7e2e9530c3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246C69F0</paraID>
      <start>0</start>
      <end>2</end>
      <status>modified</status>
      <modifiedWord>3.</modifiedWord>
      <trackRevisions>false</trackRevisions>
    </reviewItem>
    <reviewItem>
      <errorID>da47874b-f731-4ede-a5b8-d7f41e01a7b2</errorID>
      <errorWord>胶粘剂</errorWord>
      <group>L1_Word</group>
      <groupName>字词问题</groupName>
      <ability>L2_Typo</ability>
      <abilityName>字词错误</abilityName>
      <candidateList>
        <item>胶黏剂</item>
      </candidateList>
      <explain/>
      <paraID>246C69F0</paraID>
      <start>2</start>
      <end>5</end>
      <status>ignored</status>
      <modifiedWord/>
      <trackRevisions>false</trackRevisions>
    </reviewItem>
    <reviewItem>
      <errorID>3bd2198a-3f21-4983-bb43-82c5fdf82a72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4822BB32</paraID>
      <start>0</start>
      <end>2</end>
      <status>modified</status>
      <modifiedWord>4.</modifiedWord>
      <trackRevisions>false</trackRevisions>
    </reviewItem>
    <reviewItem>
      <errorID>1131a628-608a-4c38-a8ef-067e5bf16de5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20E41D38</paraID>
      <start>0</start>
      <end>2</end>
      <status>modified</status>
      <modifiedWord>5.</modifiedWord>
      <trackRevisions>false</trackRevisions>
    </reviewItem>
    <reviewItem>
      <errorID>1ee02933-837d-42f2-a351-2acc79f1eaba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D4D5ECB</paraID>
      <start>0</start>
      <end>2</end>
      <status>modified</status>
      <modifiedWord>6.</modifiedWord>
      <trackRevisions>false</trackRevisions>
    </reviewItem>
    <reviewItem>
      <errorID>e3b291ca-5a37-4d95-a2bf-e74935b70d60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32D99BA9</paraID>
      <start>0</start>
      <end>2</end>
      <status>modified</status>
      <modifiedWord>1.</modifiedWord>
      <trackRevisions>false</trackRevisions>
    </reviewItem>
    <reviewItem>
      <errorID>a4c53bb0-ac58-489e-8dad-e7bd71167b70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5ED00EE4</paraID>
      <start>0</start>
      <end>2</end>
      <status>modified</status>
      <modifiedWord>3.</modifiedWord>
      <trackRevisions>false</trackRevisions>
    </reviewItem>
    <reviewItem>
      <errorID>790aa7f8-faba-4782-9085-ac286a2b59d0</errorID>
      <errorWord>泡末</errorWord>
      <group>L1_Word</group>
      <groupName>字词问题</groupName>
      <ability>L2_Typo</ability>
      <abilityName>字词错误</abilityName>
      <candidateList>
        <item>泡沫</item>
      </candidateList>
      <explain/>
      <paraID>5ED00EE4</paraID>
      <start>7</start>
      <end>9</end>
      <status>modified</status>
      <modifiedWord>泡沫</modifiedWord>
      <trackRevisions>false</trackRevisions>
    </reviewItem>
    <reviewItem>
      <errorID>cadb26b1-7073-4127-be10-05ec0d0ff74a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687F13DC</paraID>
      <start>0</start>
      <end>2</end>
      <status>modified</status>
      <modifiedWord>5.</modifiedWord>
      <trackRevisions>false</trackRevisions>
    </reviewItem>
    <reviewItem>
      <errorID>e414434a-374b-4fbf-a723-0afefaedf958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4FF1CDDB</paraID>
      <start>0</start>
      <end>2</end>
      <status>modified</status>
      <modifiedWord>6.</modifiedWord>
      <trackRevisions>false</trackRevisions>
    </reviewItem>
    <reviewItem>
      <errorID>d5abc207-82b3-42bd-ab63-ffb3c63d5648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5D0486BA</paraID>
      <start>0</start>
      <end>2</end>
      <status>modified</status>
      <modifiedWord>7.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0AE37E17-8776-45FA-9F21-FB3CBEE5242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2378</Words>
  <Characters>2450</Characters>
  <Lines>23</Lines>
  <Paragraphs>6</Paragraphs>
  <TotalTime>2</TotalTime>
  <ScaleCrop>false</ScaleCrop>
  <LinksUpToDate>false</LinksUpToDate>
  <CharactersWithSpaces>2451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2025-09-10T02:27:00Z</dcterms:created>
  <dc:creator>86138</dc:creator>
  <cp:lastModifiedBy>黄弟</cp:lastModifiedBy>
  <dcterms:modified xsi:type="dcterms:W3CDTF">2026-07-15T01:58:19Z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eyJoZGlkIjoiOTIwODVkMTcxN2YyODQ2ZmViZGRiYjYxZDhkZWQxZTMiLCJ1c2VySWQiOiI4NjIwNTI5NTIifQ==</vt:lpwstr>
  </property>
  <property fmtid="{D5CDD505-2E9C-101B-9397-08002B2CF9AE}" pid="4" name="ICV">
    <vt:lpwstr>C8CDCF1022EA4C59AD8B6D149DD6C8B4_13</vt:lpwstr>
  </property>
</Properties>
</file>